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C1680">
      <w:pPr>
        <w:pStyle w:val="Heading1"/>
        <w:widowControl/>
        <w:jc w:val="center"/>
        <w:rPr>
          <w:b w:val="0"/>
          <w:sz w:val="24"/>
        </w:rPr>
      </w:pPr>
      <w:bookmarkStart w:id="0" w:name="_GoBack"/>
      <w:bookmarkEnd w:id="0"/>
      <w:r>
        <w:rPr>
          <w:b w:val="0"/>
          <w:smallCaps/>
          <w:sz w:val="24"/>
        </w:rPr>
        <w:t>Member Information for Proposed Business Expansion</w:t>
      </w:r>
    </w:p>
    <w:p w:rsidR="00000000" w:rsidRDefault="005C1680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DISCRETIONARY ACCOUNTS</w:t>
      </w:r>
    </w:p>
    <w:p w:rsidR="00000000" w:rsidRDefault="005C1680" w:rsidP="003D4D0F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jc w:val="center"/>
        <w:rPr>
          <w:rFonts w:ascii="Arial" w:hAnsi="Arial"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000000" w:rsidRDefault="005C1680" w:rsidP="003D4D0F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</w:p>
          <w:p w:rsidR="00000000" w:rsidRDefault="005C1680" w:rsidP="003D4D0F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Member Firm: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__________________________________________</w:t>
            </w:r>
          </w:p>
          <w:p w:rsidR="00000000" w:rsidRDefault="005C1680" w:rsidP="003D4D0F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</w:p>
          <w:p w:rsidR="00000000" w:rsidRDefault="005C1680" w:rsidP="003D4D0F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Contact Person: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__________________________________________</w:t>
            </w:r>
          </w:p>
          <w:p w:rsidR="00000000" w:rsidRDefault="005C1680" w:rsidP="003D4D0F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</w:p>
          <w:p w:rsidR="00000000" w:rsidRDefault="005C1680" w:rsidP="003D4D0F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Address: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__________________________________________</w:t>
            </w:r>
          </w:p>
          <w:p w:rsidR="00000000" w:rsidRDefault="005C1680" w:rsidP="003D4D0F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</w:p>
          <w:p w:rsidR="00000000" w:rsidRDefault="005C1680" w:rsidP="003D4D0F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_________</w:t>
            </w:r>
            <w:r>
              <w:rPr>
                <w:rFonts w:ascii="Arial" w:hAnsi="Arial"/>
              </w:rPr>
              <w:t>_________________________________</w:t>
            </w:r>
          </w:p>
          <w:p w:rsidR="00000000" w:rsidRDefault="005C1680" w:rsidP="003D4D0F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</w:p>
          <w:p w:rsidR="00000000" w:rsidRDefault="005C1680" w:rsidP="003D4D0F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Name of Person </w:t>
            </w:r>
          </w:p>
          <w:p w:rsidR="00000000" w:rsidRDefault="005C1680" w:rsidP="003D4D0F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Completing This Form: </w:t>
            </w:r>
            <w:r>
              <w:rPr>
                <w:rFonts w:ascii="Arial" w:hAnsi="Arial"/>
              </w:rPr>
              <w:tab/>
              <w:t>__________________________________________</w:t>
            </w:r>
          </w:p>
          <w:p w:rsidR="00000000" w:rsidRDefault="005C1680" w:rsidP="003D4D0F">
            <w:pPr>
              <w:pStyle w:val="ListBullet"/>
              <w:widowControl/>
              <w:numPr>
                <w:ilvl w:val="0"/>
                <w:numId w:val="0"/>
              </w:numPr>
              <w:pBdr>
                <w:bottom w:val="none" w:sz="0" w:space="0" w:color="auto"/>
              </w:pBdr>
              <w:tabs>
                <w:tab w:val="clear" w:pos="360"/>
              </w:tabs>
              <w:rPr>
                <w:rFonts w:ascii="Arial" w:hAnsi="Arial"/>
              </w:rPr>
            </w:pPr>
          </w:p>
        </w:tc>
      </w:tr>
    </w:tbl>
    <w:p w:rsidR="00000000" w:rsidRDefault="005C1680">
      <w:pPr>
        <w:rPr>
          <w:rFonts w:ascii="Arial" w:hAnsi="Arial"/>
          <w:b/>
          <w:sz w:val="32"/>
        </w:rPr>
      </w:pPr>
      <w:r>
        <w:rPr>
          <w:rFonts w:ascii="Arial" w:hAnsi="Arial"/>
          <w:smallCaps/>
        </w:rPr>
        <w:t xml:space="preserve"> </w:t>
      </w:r>
    </w:p>
    <w:p w:rsidR="00000000" w:rsidRDefault="005C1680" w:rsidP="003D4D0F">
      <w:pPr>
        <w:pStyle w:val="ListBullet"/>
        <w:widowControl/>
        <w:numPr>
          <w:ilvl w:val="0"/>
          <w:numId w:val="1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Estimated percentage of the firm’s customer accounts that are anticipated to be designated as discretionary (check one):</w:t>
      </w:r>
    </w:p>
    <w:p w:rsidR="00000000" w:rsidRDefault="005C1680" w:rsidP="003D4D0F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720"/>
        <w:rPr>
          <w:rFonts w:ascii="Arial" w:hAnsi="Arial"/>
        </w:rPr>
      </w:pPr>
      <w:r>
        <w:rPr>
          <w:rFonts w:ascii="Arial" w:hAnsi="Arial"/>
        </w:rPr>
        <w:t xml:space="preserve">0 </w:t>
      </w:r>
      <w:r>
        <w:rPr>
          <w:rFonts w:ascii="Arial" w:hAnsi="Arial"/>
        </w:rPr>
        <w:tab/>
        <w:t xml:space="preserve">  to 5%</w:t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5C1680" w:rsidP="003D4D0F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720"/>
        <w:rPr>
          <w:rFonts w:ascii="Arial" w:hAnsi="Arial"/>
        </w:rPr>
      </w:pPr>
      <w:r>
        <w:rPr>
          <w:rFonts w:ascii="Arial" w:hAnsi="Arial"/>
        </w:rPr>
        <w:t>6%  to 10%</w:t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5C1680" w:rsidP="003D4D0F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720"/>
        <w:rPr>
          <w:rFonts w:ascii="Arial" w:hAnsi="Arial"/>
        </w:rPr>
      </w:pPr>
      <w:r>
        <w:rPr>
          <w:rFonts w:ascii="Arial" w:hAnsi="Arial"/>
        </w:rPr>
        <w:t>11% to 25%</w:t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5C1680" w:rsidP="003D4D0F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720"/>
        <w:rPr>
          <w:rFonts w:ascii="Arial" w:hAnsi="Arial"/>
        </w:rPr>
      </w:pPr>
      <w:r>
        <w:rPr>
          <w:rFonts w:ascii="Arial" w:hAnsi="Arial"/>
        </w:rPr>
        <w:t>26% to 50%</w:t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5C1680" w:rsidP="003D4D0F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720"/>
        <w:rPr>
          <w:rFonts w:ascii="Arial" w:hAnsi="Arial"/>
        </w:rPr>
      </w:pPr>
      <w:r>
        <w:rPr>
          <w:rFonts w:ascii="Arial" w:hAnsi="Arial"/>
        </w:rPr>
        <w:t>51% to 75%</w:t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5C1680" w:rsidP="003D4D0F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720"/>
        <w:rPr>
          <w:rFonts w:ascii="Arial" w:hAnsi="Arial"/>
        </w:rPr>
      </w:pPr>
      <w:r>
        <w:rPr>
          <w:rFonts w:ascii="Arial" w:hAnsi="Arial"/>
        </w:rPr>
        <w:t>76% or more</w:t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5C1680" w:rsidP="003D4D0F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</w:p>
    <w:p w:rsidR="00000000" w:rsidRDefault="005C1680" w:rsidP="003D4D0F">
      <w:pPr>
        <w:pStyle w:val="ListBullet"/>
        <w:widowControl/>
        <w:numPr>
          <w:ilvl w:val="0"/>
          <w:numId w:val="1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The firm’s compensation in connection with discretionary activity will be:</w:t>
      </w:r>
    </w:p>
    <w:p w:rsidR="00000000" w:rsidRDefault="005C1680" w:rsidP="003D4D0F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firstLine="720"/>
        <w:rPr>
          <w:rFonts w:ascii="Arial" w:hAnsi="Arial"/>
        </w:rPr>
      </w:pPr>
      <w:r>
        <w:rPr>
          <w:rFonts w:ascii="Arial" w:hAnsi="Arial"/>
        </w:rPr>
        <w:t xml:space="preserve">Fee-based (as with managed accounts) </w:t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5C1680" w:rsidP="003D4D0F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firstLine="720"/>
        <w:rPr>
          <w:rFonts w:ascii="Arial" w:hAnsi="Arial"/>
        </w:rPr>
      </w:pPr>
      <w:r>
        <w:rPr>
          <w:rFonts w:ascii="Arial" w:hAnsi="Arial"/>
        </w:rPr>
        <w:t>Transaction-based commissions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Kino MT" w:char="0090"/>
      </w:r>
    </w:p>
    <w:p w:rsidR="00000000" w:rsidRDefault="005C1680" w:rsidP="003D4D0F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5C1680" w:rsidP="003D4D0F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5C1680" w:rsidP="003D4D0F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jc w:val="center"/>
        <w:rPr>
          <w:rFonts w:ascii="Arial" w:hAnsi="Arial"/>
        </w:rPr>
      </w:pPr>
      <w:r>
        <w:rPr>
          <w:rFonts w:ascii="Arial" w:hAnsi="Arial"/>
          <w:smallCaps/>
        </w:rPr>
        <w:br w:type="page"/>
      </w:r>
      <w:r>
        <w:rPr>
          <w:rFonts w:ascii="Arial" w:hAnsi="Arial"/>
          <w:b/>
          <w:smallCaps/>
        </w:rPr>
        <w:lastRenderedPageBreak/>
        <w:t>Information and Documentation to be Sub</w:t>
      </w:r>
      <w:r>
        <w:rPr>
          <w:rFonts w:ascii="Arial" w:hAnsi="Arial"/>
          <w:b/>
          <w:smallCaps/>
        </w:rPr>
        <w:t>mitted</w:t>
      </w:r>
    </w:p>
    <w:p w:rsidR="00000000" w:rsidRDefault="005C1680" w:rsidP="003D4D0F">
      <w:pPr>
        <w:pStyle w:val="ListBullet"/>
        <w:widowControl/>
        <w:numPr>
          <w:ilvl w:val="0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5C1680" w:rsidP="003D4D0F">
      <w:pPr>
        <w:pStyle w:val="ListBullet"/>
        <w:widowControl/>
        <w:numPr>
          <w:ilvl w:val="0"/>
          <w:numId w:val="2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A copy of the discretionary account authorization form.</w:t>
      </w:r>
    </w:p>
    <w:p w:rsidR="00000000" w:rsidRDefault="005C1680" w:rsidP="003D4D0F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5C1680" w:rsidP="003D4D0F">
      <w:pPr>
        <w:pStyle w:val="ListBullet"/>
        <w:widowControl/>
        <w:numPr>
          <w:ilvl w:val="0"/>
          <w:numId w:val="2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 xml:space="preserve">A description of the firm’s policies and standards for accepting or rejecting discretionary accounts. </w:t>
      </w:r>
    </w:p>
    <w:p w:rsidR="00000000" w:rsidRDefault="005C1680" w:rsidP="003D4D0F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ind w:left="360" w:hanging="360"/>
        <w:rPr>
          <w:rFonts w:ascii="Arial" w:hAnsi="Arial"/>
        </w:rPr>
      </w:pPr>
    </w:p>
    <w:p w:rsidR="00000000" w:rsidRDefault="005C1680" w:rsidP="003D4D0F">
      <w:pPr>
        <w:pStyle w:val="ListBullet"/>
        <w:widowControl/>
        <w:numPr>
          <w:ilvl w:val="0"/>
          <w:numId w:val="2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  <w:r>
        <w:rPr>
          <w:rFonts w:ascii="Arial" w:hAnsi="Arial"/>
        </w:rPr>
        <w:t>A description of the firm’s criteria for permitting account executives to handle discretionary accounts.</w:t>
      </w:r>
    </w:p>
    <w:p w:rsidR="005C1680" w:rsidRDefault="005C1680" w:rsidP="003D4D0F">
      <w:pPr>
        <w:pStyle w:val="ListBullet"/>
        <w:widowControl/>
        <w:numPr>
          <w:ilvl w:val="12"/>
          <w:numId w:val="0"/>
        </w:numPr>
        <w:pBdr>
          <w:bottom w:val="none" w:sz="0" w:space="0" w:color="auto"/>
        </w:pBdr>
        <w:tabs>
          <w:tab w:val="clear" w:pos="360"/>
        </w:tabs>
        <w:rPr>
          <w:rFonts w:ascii="Arial" w:hAnsi="Arial"/>
        </w:rPr>
      </w:pPr>
    </w:p>
    <w:sectPr w:rsidR="005C1680">
      <w:headerReference w:type="default" r:id="rId8"/>
      <w:footerReference w:type="even" r:id="rId9"/>
      <w:footerReference w:type="default" r:id="rId10"/>
      <w:endnotePr>
        <w:numFmt w:val="decimal"/>
      </w:endnotePr>
      <w:type w:val="continuous"/>
      <w:pgSz w:w="12240" w:h="15840"/>
      <w:pgMar w:top="72" w:right="1440" w:bottom="1440" w:left="1440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680" w:rsidRDefault="005C1680">
      <w:r>
        <w:separator/>
      </w:r>
    </w:p>
  </w:endnote>
  <w:endnote w:type="continuationSeparator" w:id="0">
    <w:p w:rsidR="005C1680" w:rsidRDefault="005C1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Kino MT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C1680">
    <w:pPr>
      <w:pStyle w:val="Footer"/>
      <w:framePr w:wrap="auto" w:vAnchor="text" w:hAnchor="margin" w:xAlign="center" w:y="1"/>
      <w:widowControl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:rsidR="00000000" w:rsidRDefault="005C1680">
    <w:pPr>
      <w:pStyle w:val="Footer"/>
      <w:widowControl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C1680">
    <w:pPr>
      <w:pStyle w:val="Footer"/>
      <w:framePr w:wrap="auto" w:vAnchor="text" w:hAnchor="margin" w:xAlign="center" w:y="1"/>
      <w:widowControl/>
      <w:rPr>
        <w:rStyle w:val="PageNumber"/>
      </w:rPr>
    </w:pPr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D0F">
      <w:rPr>
        <w:rStyle w:val="PageNumber"/>
        <w:noProof/>
      </w:rPr>
      <w:t>1</w:t>
    </w:r>
    <w:r>
      <w:rPr>
        <w:rStyle w:val="PageNumber"/>
      </w:rPr>
      <w:fldChar w:fldCharType="end"/>
    </w:r>
  </w:p>
  <w:p w:rsidR="00000000" w:rsidRDefault="005C1680">
    <w:pPr>
      <w:pStyle w:val="Footer"/>
      <w:widowControl/>
      <w:rPr>
        <w:b/>
      </w:rPr>
    </w:pPr>
    <w:r>
      <w:rPr>
        <w:b/>
      </w:rPr>
      <w:t>Version: 12-99</w:t>
    </w:r>
  </w:p>
  <w:p w:rsidR="00000000" w:rsidRDefault="005C1680">
    <w:pPr>
      <w:pStyle w:val="Footer"/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680" w:rsidRDefault="005C1680">
      <w:r>
        <w:separator/>
      </w:r>
    </w:p>
  </w:footnote>
  <w:footnote w:type="continuationSeparator" w:id="0">
    <w:p w:rsidR="005C1680" w:rsidRDefault="005C1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C1680">
    <w:pPr>
      <w:pStyle w:val="Header"/>
      <w:ind w:left="-27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0C08"/>
    <w:multiLevelType w:val="singleLevel"/>
    <w:tmpl w:val="E430B79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u w:val="none"/>
      </w:rPr>
    </w:lvl>
  </w:abstractNum>
  <w:abstractNum w:abstractNumId="1">
    <w:nsid w:val="0CD036D6"/>
    <w:multiLevelType w:val="singleLevel"/>
    <w:tmpl w:val="E430B79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D0F"/>
    <w:rsid w:val="003D4D0F"/>
    <w:rsid w:val="005C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20"/>
    </w:rPr>
  </w:style>
  <w:style w:type="character" w:styleId="PageNumber">
    <w:name w:val="page number"/>
    <w:basedOn w:val="DefaultParagraphFont"/>
    <w:semiHidden/>
    <w:rPr>
      <w:sz w:val="20"/>
    </w:rPr>
  </w:style>
  <w:style w:type="paragraph" w:styleId="BodyTextIndent">
    <w:name w:val="Body Text Indent"/>
    <w:basedOn w:val="Normal"/>
    <w:semiHidden/>
    <w:pPr>
      <w:ind w:left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Bullet">
    <w:name w:val="List Bullet"/>
    <w:basedOn w:val="Normal"/>
    <w:semiHidden/>
    <w:pPr>
      <w:pBdr>
        <w:bottom w:val="dotted" w:sz="6" w:space="3" w:color="auto"/>
      </w:pBdr>
      <w:tabs>
        <w:tab w:val="left" w:pos="360"/>
      </w:tabs>
      <w:ind w:left="360" w:hanging="360"/>
    </w:pPr>
  </w:style>
  <w:style w:type="paragraph" w:styleId="ListBullet2">
    <w:name w:val="List Bullet 2"/>
    <w:basedOn w:val="Normal"/>
    <w:semiHidden/>
    <w:pPr>
      <w:tabs>
        <w:tab w:val="left" w:pos="360"/>
      </w:tabs>
      <w:ind w:left="360" w:hanging="360"/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">
    <w:name w:val="Body Text"/>
    <w:basedOn w:val="Normal"/>
    <w:semiHidden/>
    <w:pPr>
      <w:spacing w:after="120"/>
    </w:pPr>
  </w:style>
  <w:style w:type="paragraph" w:styleId="FootnoteText">
    <w:name w:val="footnote text"/>
    <w:basedOn w:val="Normal"/>
    <w:semiHidden/>
    <w:pPr>
      <w:widowControl/>
    </w:pPr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20"/>
    </w:rPr>
  </w:style>
  <w:style w:type="character" w:styleId="PageNumber">
    <w:name w:val="page number"/>
    <w:basedOn w:val="DefaultParagraphFont"/>
    <w:semiHidden/>
    <w:rPr>
      <w:sz w:val="20"/>
    </w:rPr>
  </w:style>
  <w:style w:type="paragraph" w:styleId="BodyTextIndent">
    <w:name w:val="Body Text Indent"/>
    <w:basedOn w:val="Normal"/>
    <w:semiHidden/>
    <w:pPr>
      <w:ind w:left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Bullet">
    <w:name w:val="List Bullet"/>
    <w:basedOn w:val="Normal"/>
    <w:semiHidden/>
    <w:pPr>
      <w:pBdr>
        <w:bottom w:val="dotted" w:sz="6" w:space="3" w:color="auto"/>
      </w:pBdr>
      <w:tabs>
        <w:tab w:val="left" w:pos="360"/>
      </w:tabs>
      <w:ind w:left="360" w:hanging="360"/>
    </w:pPr>
  </w:style>
  <w:style w:type="paragraph" w:styleId="ListBullet2">
    <w:name w:val="List Bullet 2"/>
    <w:basedOn w:val="Normal"/>
    <w:semiHidden/>
    <w:pPr>
      <w:tabs>
        <w:tab w:val="left" w:pos="360"/>
      </w:tabs>
      <w:ind w:left="360" w:hanging="360"/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">
    <w:name w:val="Body Text"/>
    <w:basedOn w:val="Normal"/>
    <w:semiHidden/>
    <w:pPr>
      <w:spacing w:after="120"/>
    </w:pPr>
  </w:style>
  <w:style w:type="paragraph" w:styleId="FootnoteText">
    <w:name w:val="footnote text"/>
    <w:basedOn w:val="Normal"/>
    <w:semiHidden/>
    <w:pPr>
      <w:widowControl/>
    </w:pPr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COMMUNICATION NETWORKS (ECNs)</vt:lpstr>
    </vt:vector>
  </TitlesOfParts>
  <Company>NASD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COMMUNICATION NETWORKS (ECNs)</dc:title>
  <dc:creator>Microsoft Office User</dc:creator>
  <cp:lastModifiedBy>Bruns, Don</cp:lastModifiedBy>
  <cp:revision>2</cp:revision>
  <cp:lastPrinted>2000-02-14T15:05:00Z</cp:lastPrinted>
  <dcterms:created xsi:type="dcterms:W3CDTF">2014-07-23T18:23:00Z</dcterms:created>
  <dcterms:modified xsi:type="dcterms:W3CDTF">2014-07-23T18:23:00Z</dcterms:modified>
</cp:coreProperties>
</file>